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7A366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84E40" wp14:editId="6DFE8D8B">
            <wp:extent cx="52387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6D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88F259" wp14:editId="75C63870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11239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6D" w:rsidRPr="00767E8F" w:rsidRDefault="007A366D" w:rsidP="007A366D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ДЕПУТАТОВ БУЛЗИНСКОГО СЕЛЬСКОГО ПОСЕЛЕНИЯ</w:t>
                            </w:r>
                          </w:p>
                          <w:p w:rsidR="007A366D" w:rsidRPr="00767E8F" w:rsidRDefault="007A366D" w:rsidP="007A366D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E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Каслинского района Челябинской области</w:t>
                            </w:r>
                          </w:p>
                          <w:p w:rsidR="007A366D" w:rsidRPr="00767E8F" w:rsidRDefault="007A366D" w:rsidP="007A366D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E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8F25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13.05pt;margin-top:2.95pt;width:464.2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" o:allowincell="f" strokecolor="white" strokeweight="2pt">
                <v:stroke linestyle="thickThin"/>
                <v:textbox>
                  <w:txbxContent>
                    <w:p w:rsidR="007A366D" w:rsidRPr="00767E8F" w:rsidRDefault="007A366D" w:rsidP="007A366D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E8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 ДЕПУТАТОВ БУЛЗИНСКОГО СЕЛЬСКОГО ПОСЕЛЕНИЯ</w:t>
                      </w:r>
                    </w:p>
                    <w:p w:rsidR="007A366D" w:rsidRPr="00767E8F" w:rsidRDefault="007A366D" w:rsidP="007A366D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E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Каслинского района Челябинской области</w:t>
                      </w:r>
                    </w:p>
                    <w:p w:rsidR="007A366D" w:rsidRPr="00767E8F" w:rsidRDefault="007A366D" w:rsidP="007A366D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E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РЕШЕНИЕ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6D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702768" wp14:editId="79A4B165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838825" cy="3810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6B6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8.55pt,13.15pt" to="868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" o:allowincell="f" strokeweight="4.5pt">
                <v:stroke linestyle="thinThick"/>
                <w10:wrap anchorx="margin"/>
              </v:line>
            </w:pict>
          </mc:Fallback>
        </mc:AlternateContent>
      </w: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A36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25»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декабря</w:t>
      </w:r>
      <w:r w:rsidRPr="007A36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2019 </w:t>
      </w:r>
      <w:r w:rsidRPr="007A3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№ 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7A3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Булзи</w:t>
      </w:r>
    </w:p>
    <w:p w:rsid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pStyle w:val="a3"/>
        <w:rPr>
          <w:rFonts w:ascii="Times New Roman" w:hAnsi="Times New Roman" w:cs="Times New Roman"/>
        </w:rPr>
      </w:pPr>
      <w:r w:rsidRPr="007A366D">
        <w:rPr>
          <w:rFonts w:ascii="Times New Roman" w:hAnsi="Times New Roman" w:cs="Times New Roman"/>
        </w:rPr>
        <w:t>Об утверждении Порядка проведения конкурса</w:t>
      </w:r>
    </w:p>
    <w:p w:rsidR="007A366D" w:rsidRPr="007A366D" w:rsidRDefault="007A366D" w:rsidP="007A366D">
      <w:pPr>
        <w:pStyle w:val="a3"/>
        <w:rPr>
          <w:rFonts w:ascii="Times New Roman" w:hAnsi="Times New Roman" w:cs="Times New Roman"/>
        </w:rPr>
      </w:pPr>
      <w:r w:rsidRPr="007A366D">
        <w:rPr>
          <w:rFonts w:ascii="Times New Roman" w:hAnsi="Times New Roman" w:cs="Times New Roman"/>
        </w:rPr>
        <w:t xml:space="preserve">на замещение вакантной должности муниципальной </w:t>
      </w:r>
    </w:p>
    <w:p w:rsidR="007A366D" w:rsidRPr="007A366D" w:rsidRDefault="007A366D" w:rsidP="007A366D">
      <w:pPr>
        <w:pStyle w:val="a3"/>
        <w:rPr>
          <w:rFonts w:ascii="Times New Roman" w:hAnsi="Times New Roman" w:cs="Times New Roman"/>
        </w:rPr>
      </w:pPr>
      <w:r w:rsidRPr="007A366D">
        <w:rPr>
          <w:rFonts w:ascii="Times New Roman" w:hAnsi="Times New Roman" w:cs="Times New Roman"/>
        </w:rPr>
        <w:t>службы в органах местного самоуправления</w:t>
      </w:r>
    </w:p>
    <w:p w:rsidR="007A366D" w:rsidRPr="007A366D" w:rsidRDefault="007A366D" w:rsidP="007A3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Булзинского </w:t>
      </w:r>
      <w:r w:rsidR="007D3E63">
        <w:rPr>
          <w:rFonts w:ascii="Times New Roman" w:hAnsi="Times New Roman" w:cs="Times New Roman"/>
        </w:rPr>
        <w:t>сельского поселения</w:t>
      </w:r>
    </w:p>
    <w:p w:rsidR="007A366D" w:rsidRDefault="007A366D" w:rsidP="007A366D">
      <w:pPr>
        <w:widowControl w:val="0"/>
        <w:autoSpaceDE w:val="0"/>
        <w:autoSpaceDN w:val="0"/>
        <w:adjustRightInd w:val="0"/>
        <w:jc w:val="both"/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 от 2 марта 2007 года </w:t>
      </w:r>
      <w:hyperlink r:id="rId5" w:history="1">
        <w:r w:rsidRPr="007A366D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в  целях реализации законодательства о противодействии коррупции, отбора наиболее профессионально подготовленных лиц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Булзинского сельского поселение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7A366D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>Булзинского сельско</w:t>
      </w:r>
      <w:r w:rsidR="007D3E63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D3E63">
        <w:rPr>
          <w:rFonts w:ascii="Times New Roman" w:hAnsi="Times New Roman" w:cs="Times New Roman"/>
          <w:b/>
          <w:sz w:val="24"/>
          <w:szCs w:val="24"/>
        </w:rPr>
        <w:t>я</w:t>
      </w:r>
      <w:r w:rsidRPr="007A366D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Порядок проведения конкурса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ab/>
        <w:t xml:space="preserve">2. Направить главе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 Порядок проведения конкурса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, указанный в пункте 1 настоящего решения.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3. Включить настоящее решение в регистр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момента его официального опубликования </w:t>
      </w:r>
      <w:r w:rsidR="007D3E63">
        <w:rPr>
          <w:rFonts w:ascii="Times New Roman" w:hAnsi="Times New Roman" w:cs="Times New Roman"/>
          <w:sz w:val="24"/>
          <w:szCs w:val="24"/>
        </w:rPr>
        <w:t>в сети Интернет на сайте Булзинского 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7A366D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ab/>
      </w:r>
      <w:r w:rsidRPr="007A366D">
        <w:rPr>
          <w:rFonts w:ascii="Times New Roman" w:hAnsi="Times New Roman" w:cs="Times New Roman"/>
          <w:sz w:val="24"/>
          <w:szCs w:val="24"/>
        </w:rPr>
        <w:tab/>
      </w:r>
      <w:r w:rsidRPr="007A366D">
        <w:rPr>
          <w:rFonts w:ascii="Times New Roman" w:hAnsi="Times New Roman" w:cs="Times New Roman"/>
          <w:sz w:val="24"/>
          <w:szCs w:val="24"/>
        </w:rPr>
        <w:tab/>
      </w:r>
      <w:r w:rsidRPr="007A366D">
        <w:rPr>
          <w:rFonts w:ascii="Times New Roman" w:hAnsi="Times New Roman" w:cs="Times New Roman"/>
          <w:sz w:val="24"/>
          <w:szCs w:val="24"/>
        </w:rPr>
        <w:tab/>
      </w:r>
      <w:r w:rsidRPr="007A3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 И. Гагара</w:t>
      </w: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УТВЕРЖДЕН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7A366D">
        <w:rPr>
          <w:rFonts w:ascii="Times New Roman" w:hAnsi="Times New Roman" w:cs="Times New Roman"/>
          <w:sz w:val="24"/>
          <w:szCs w:val="24"/>
        </w:rPr>
        <w:t>депутатов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от  «2</w:t>
      </w:r>
      <w:r w:rsidR="007D3E63">
        <w:rPr>
          <w:rFonts w:ascii="Times New Roman" w:hAnsi="Times New Roman" w:cs="Times New Roman"/>
          <w:sz w:val="24"/>
          <w:szCs w:val="24"/>
        </w:rPr>
        <w:t>5</w:t>
      </w:r>
      <w:r w:rsidRPr="007A366D">
        <w:rPr>
          <w:rFonts w:ascii="Times New Roman" w:hAnsi="Times New Roman" w:cs="Times New Roman"/>
          <w:sz w:val="24"/>
          <w:szCs w:val="24"/>
        </w:rPr>
        <w:t xml:space="preserve">» </w:t>
      </w:r>
      <w:r w:rsidR="007D3E63">
        <w:rPr>
          <w:rFonts w:ascii="Times New Roman" w:hAnsi="Times New Roman" w:cs="Times New Roman"/>
          <w:sz w:val="24"/>
          <w:szCs w:val="24"/>
        </w:rPr>
        <w:t>декабря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201</w:t>
      </w:r>
      <w:r w:rsidR="007D3E63">
        <w:rPr>
          <w:rFonts w:ascii="Times New Roman" w:hAnsi="Times New Roman" w:cs="Times New Roman"/>
          <w:sz w:val="24"/>
          <w:szCs w:val="24"/>
        </w:rPr>
        <w:t>9</w:t>
      </w:r>
      <w:r w:rsidRPr="007A366D">
        <w:rPr>
          <w:rFonts w:ascii="Times New Roman" w:hAnsi="Times New Roman" w:cs="Times New Roman"/>
          <w:sz w:val="24"/>
          <w:szCs w:val="24"/>
        </w:rPr>
        <w:t xml:space="preserve"> г. №</w:t>
      </w:r>
      <w:r w:rsidR="007D3E63">
        <w:rPr>
          <w:rFonts w:ascii="Times New Roman" w:hAnsi="Times New Roman" w:cs="Times New Roman"/>
          <w:sz w:val="24"/>
          <w:szCs w:val="24"/>
        </w:rPr>
        <w:t>112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на замещение вакантной должности 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6D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 самоуправления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</w:p>
    <w:p w:rsidR="007A366D" w:rsidRPr="007A366D" w:rsidRDefault="007A366D" w:rsidP="007A366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ab/>
      </w:r>
      <w:r w:rsidRPr="007A366D">
        <w:rPr>
          <w:rFonts w:ascii="Times New Roman" w:hAnsi="Times New Roman" w:cs="Times New Roman"/>
          <w:b/>
          <w:sz w:val="24"/>
          <w:szCs w:val="24"/>
        </w:rPr>
        <w:t>I.</w:t>
      </w:r>
      <w:r w:rsidRPr="007A366D">
        <w:rPr>
          <w:rFonts w:ascii="Times New Roman" w:hAnsi="Times New Roman" w:cs="Times New Roman"/>
          <w:sz w:val="24"/>
          <w:szCs w:val="24"/>
        </w:rPr>
        <w:t xml:space="preserve"> </w:t>
      </w:r>
      <w:r w:rsidRPr="007A36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1. Порядок проведения конкурса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 (далее Порядок) разработан в соответствии с Федеральным законом  от 2 марта 2007 года </w:t>
      </w:r>
      <w:hyperlink r:id="rId6" w:history="1">
        <w:r w:rsidRPr="007A366D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и устанавливает процедуру проведения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(далее муниципальная служба), критерии оценки профессиональных и личностных качеств претендента, методы их измерения.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2. Целью конкурса является отбор наиболее профессионально подготовленных лиц, отвечающих квалификационным требованиям, предъявляемым по соответствующим вакантным должностям муниципальной службы. 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3. Конкурс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 (далее - конкурс) призван обеспечить право граждан на равный доступ к муниципальной службе, а также право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на продвижение по службе посредством конкурса.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4. Вакантной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, отраслевых (функциональных) органах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5. При замещении должности муниципальной службы заключению трудового договора может предшествовать конкурс, который проводится по решению представителя нанимателя (работодателя).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6. Конкурс не проводится в следующих случаях: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1) при назначении на замещаемые на определенный срок полномочий должности муниципальной службы;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2) при заключении срочного трудового договора;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3) при назначении на замещение вакантной должности муниципальной службы из кадрового резерва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4) на замещение должностей муниципальной службы, относящихся к младшей группе </w:t>
      </w:r>
      <w:r w:rsidRPr="007A366D">
        <w:rPr>
          <w:rFonts w:ascii="Times New Roman" w:hAnsi="Times New Roman" w:cs="Times New Roman"/>
          <w:sz w:val="24"/>
          <w:szCs w:val="24"/>
        </w:rPr>
        <w:lastRenderedPageBreak/>
        <w:t>должностей;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5) на замещение должностей муниципальной службы, связанных с использованием сведений, составляющих государственную и иную охраняемую федеральными законами тайну, и требованиями оформления допуска к таким сведениям.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7. Право участвовать в конкурсе имеют граждане Российской Федерации, достигшие возраста 18 лет и не старше 65 лет, владеющие государственным языком, соответствующие квалификационным требованиям для замещения должностей муниципальной службы, установленным действующим законодательством о муниципальной службе.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8. В конкурсе имеют право участвовать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(далее муниципальные служащие), независимо от того, какую должность они замещают на дату проведения конкурса.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9. Один и тот же гражданин или муниципальный служащий вправе участвовать в конкурсе неоднократно, в том числе и на замещение различных должностей муниципальной службы.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 w:rsidRPr="007A366D">
        <w:rPr>
          <w:rFonts w:ascii="Times New Roman" w:hAnsi="Times New Roman" w:cs="Times New Roman"/>
          <w:sz w:val="24"/>
          <w:szCs w:val="24"/>
        </w:rPr>
        <w:t>10. Гражданин не может быть допущен к участию в конкурсе в следующих случаях: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 или подконтрольностью одного из них другому;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6) наличие гражданства иностранного государства, за исключением тех случаев, когда претендент является гражданином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7) представления подложных документов или заведомо ложных сведений при оформлении участия в конкурсе;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муниципальным нормативным правовым актом;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10) наличия иных ограничений, установленных законодательством о муниципальной службе.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lastRenderedPageBreak/>
        <w:t xml:space="preserve">11. Достоверность сведений, представленных гражданином, подлежит проверке. 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12. В случае установления в ходе проверки обстоятельств, препятствующих претенденту участвовать в конкурсе, он информируется работодателем в письменной форме о причинах отказа в участии в конкурсе </w:t>
      </w:r>
      <w:hyperlink w:anchor="Par155" w:history="1">
        <w:r w:rsidRPr="007A366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7A366D">
        <w:rPr>
          <w:rFonts w:ascii="Times New Roman" w:hAnsi="Times New Roman" w:cs="Times New Roman"/>
          <w:sz w:val="24"/>
          <w:szCs w:val="24"/>
        </w:rPr>
        <w:t>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13. Претендент, не допущенный к участию в конкурсе, вправе обжаловать это решение в судебном порядке.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0"/>
      <w:bookmarkEnd w:id="3"/>
      <w:r w:rsidRPr="007A366D">
        <w:rPr>
          <w:rFonts w:ascii="Times New Roman" w:hAnsi="Times New Roman" w:cs="Times New Roman"/>
          <w:b/>
          <w:sz w:val="24"/>
          <w:szCs w:val="24"/>
        </w:rPr>
        <w:tab/>
        <w:t>II. Организация и проведение конкурса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13. О проведении конкурса работодатель издает муниципальный правовой акт, публикует в газете «Красное знамя» и размещает на официальном сайте соответствующего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объявление о проведении конкурса не позднее, чем за 20 календарных дней до дня проведения конкурса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В объявлении публикуются: наименование вакантной должности муниципальной службы, квалификационные требования, предъявляемые к претенденту на замещение этой должности; проект трудового договора, место и время приема документов, представляемых для участия в конкурсе, срок, до истечения которого принимаются документы; сведения об источнике подробной информации о конкурсе (телефон, факс, электронная почта, адрес сайта); дата, время проведения конкурса, место и порядок его проведения и иные информационные материалы.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 w:rsidRPr="007A366D">
        <w:rPr>
          <w:rFonts w:ascii="Times New Roman" w:hAnsi="Times New Roman" w:cs="Times New Roman"/>
          <w:sz w:val="24"/>
          <w:szCs w:val="24"/>
        </w:rPr>
        <w:t>14. Для участия в конкурсе гражданин представляет в конкурсную комиссию следующие документы: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1) личное </w:t>
      </w:r>
      <w:hyperlink w:anchor="Par220" w:history="1">
        <w:r w:rsidRPr="007A366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 на имя работодателя, объявившего конкурс (приложение 2);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2) собственноручно заполненную анкету, по форме, утвержденной распоряжением Правительства Российской Федерации от 26.05.2001 №667-р;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3) фотографию 4 x 6 см;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4) копию паспорта или заменяющего его документа (подлинник предъявляется лично в конкурсную комиссию по прибытии на конкурс);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5) копию трудовой книжки или иные документы, подтверждающие трудовую (служебную) деятельность;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6) копии документов о базовом и дополнительном профессиональном образовании, о присвоении ученой степени, ученого звания;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7) заключение медицинского учреждения об отсутствии заболевания, препятствующего поступлению на муниципальную службу;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8)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Копии представляемых документов должны быть заверены нотариально или кадровыми службами по месту работы или конкурсной комиссией.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Конкурсная комиссия вправе затребовать иные документы для предъявления лично или копий документов, предусмотренных действующим законодательством о муниципальной службе для поступления на муниципальную службу.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lastRenderedPageBreak/>
        <w:t>Регистрация поступивших документов осуществляется секретарем конкурсной комиссии с записью об этом в специальном журнале с выдачей расписки.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15. Документы, указанные в </w:t>
      </w:r>
      <w:hyperlink w:anchor="Par84" w:history="1">
        <w:r w:rsidRPr="007A366D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конкурсную комиссию в течение 20 календарных дней со дня публикации объявления об их приеме.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16. О дате, месте и времени проведения конкурса работодатель направляет письменное </w:t>
      </w:r>
      <w:hyperlink w:anchor="Par246" w:history="1">
        <w:r w:rsidRPr="007A366D">
          <w:rPr>
            <w:rFonts w:ascii="Times New Roman" w:hAnsi="Times New Roman" w:cs="Times New Roman"/>
            <w:sz w:val="24"/>
            <w:szCs w:val="24"/>
          </w:rPr>
          <w:t>сообщение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 каждому участнику конкурса не позднее, чем за 10 дней до даты начала конкурса (приложение 3).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17. Если в результате конкурса не были выявлены претенденты, отвечающие квалификационным требованиям к вакантной должности, на замещение которой был объявлен конкурс, то работодатель вправе принять решение о проведении повторного конкурса.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18. По результатам конкурса, на основании решения конкурсной комиссии работодатель издает муниципальный правовой акт о назначении победителя конкурса на объявленную для замещения посредством конкурса вакантную должность муниципальной службы и заключает с ним трудовой договор.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03"/>
      <w:bookmarkEnd w:id="5"/>
      <w:r w:rsidRPr="007A366D">
        <w:rPr>
          <w:rFonts w:ascii="Times New Roman" w:hAnsi="Times New Roman" w:cs="Times New Roman"/>
          <w:b/>
          <w:sz w:val="24"/>
          <w:szCs w:val="24"/>
        </w:rPr>
        <w:tab/>
        <w:t>III. Порядок образования и регламент работы конкурсной комиссии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19. Для проведения конкурсов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и отраслевых (функциональных) органах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(далее-конкурсная комиссия). Общее число членов конкурсной комиссии составляет 5 человек.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заместитель главы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по социальной политике, 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, представитель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, представитель юридической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, представитель органа местного самоуправления (отраслевого (функционального) органа администрации)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, в котором посредством конкурса замещается вакантная должность муниципальной службы. 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исключалась возможность возникновения конфликта интересов, который может повлиять на принимаемые конкурсной комиссией решения.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Персональный состав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20. Конкурсная комиссия состоит из председателя конкурсной комиссии, его заместителя, секретаря и членов комиссии.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21. При проведении конкурса конкурсная комиссия оценивает претендента: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1) на основании представленных ими документов: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lastRenderedPageBreak/>
        <w:t>- об образовании, в том числе о прохождении курсов повышения квалификации, переподготовки;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- о стаже муниципальной или иной службы;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- о трудовой деятельности, в том числе о периодах работы на должностях  знание и опыт, на которых  пригодятся муниципальному служащему для выполнения  возложенных функций по замещаемой должности.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По результатам оценки представленных документов конкурсной комиссией претендентам выставляется оценка от 0 до 10 баллов.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2) Для оценки профессиональных и личностных качеств претендентов конкурсная комиссия проводит индивидуальное собеседование. 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претендента конкурсная комиссия исходит из соответствующих квалификационных требований к вакантной должности муниципальной службы, установленных законодательством о муниципальной службе и должностными обязанностями по этой должности.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По результатам оценки конкурсной комиссией претендентам выставляется оценка от 0 до 10 баллов.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3) для оценки знаний по вопросам, связанным с прохождением муниципальной службы и противодействия коррупции, проводится тестирование.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Вопросы для тестирования  (до 10 вопросов) формирует и утверждает конкурсная комиссия за  день до проведения конкурса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Претендентам должно предоставляться одно и то же время для тестирования и одинаковые вопросы.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По результатам тестирования претендентам выставляется: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5 баллов, если даны правильные ответы на 100% вопросов;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4 балла, если даны  правильные ответы на 80% баллов;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 балла, если даны правильные ответы на 60% баллов.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22. Заседание конкурсной комиссии проводится при наличии не менее двух претендентов.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23. Баллы выставляются индивидуально каждым членом комиссии в отношении каждого претендента без оглашения. После проведения конкурсных процедур баллы, выставленные членами конкурсной комиссии, оглашаются и суммируются по каждому претенденту в отдельности.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24. Заседание конкурсной комиссии открывает и ведет председатель комиссии, а в случае его временного отсутствия - заместитель председателя комиссии. Комиссия рассматривает и утверждает повестку дня заседания. Затем председательствующий либо один из членов комиссии, изучавший представленные претендентами документы, делает краткий доклад о каждом претенденте. Далее комиссия проводит индивидуальное собеседование с каждым претендентом и тестирование.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25. На основе проведенных конкурсных процедур, указанных в пункте 21 настоящего </w:t>
      </w:r>
      <w:r w:rsidRPr="007A366D">
        <w:rPr>
          <w:rFonts w:ascii="Times New Roman" w:hAnsi="Times New Roman" w:cs="Times New Roman"/>
          <w:sz w:val="24"/>
          <w:szCs w:val="24"/>
        </w:rPr>
        <w:lastRenderedPageBreak/>
        <w:t>Порядка, конкурсная комиссия, с учетом выставленных баллов, принимает решение о признании победителем конкурса одного из претендентов, набравшего наибольшее количество баллов.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26. Конкурсная комиссия принимает решение в отсутствие претендентов При равенстве баллов конкурсная комиссия принимает решение голосованием простым большинством голосов от числа членов комиссии, присутствовавших на заседании, голос председательствующего является решающим.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27. По итогам проведения конкурса конкурсная комиссия принимает одно из следующих решений: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1) о признании одного из участников победителем конкурса;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2) о признании всех претендентов не соответствующими требованиям к вакантной должности муниципальной службы;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3) о признании конкурса несостоявшимся.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признании конкурса несостоявшимся в следующих случаях: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- отсутствие заявлений для участия в конкурсе;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- наличие менее двух заявлений претендентов на участие в конкурсе;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- отзыв всех заявлений претендентов во время проведения конкурса.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28. Результаты голосования и решение конкурсной комиссии оформляются </w:t>
      </w:r>
      <w:hyperlink w:anchor="Par290" w:history="1">
        <w:r w:rsidRPr="007A366D">
          <w:rPr>
            <w:rFonts w:ascii="Times New Roman" w:hAnsi="Times New Roman" w:cs="Times New Roman"/>
            <w:sz w:val="24"/>
            <w:szCs w:val="24"/>
          </w:rPr>
          <w:t>протоколом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 (приложение 4), который подписывают все члены комиссии, присутствовавшие на заседании. Протокол направляется работодателю и служит основанием для издания им правового акта о назначении победителя конкурса на вакантную должность муниципальной службы, объявленную на конкурсное замещение, и заключения с ним соответствующего трудового договора.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37"/>
      <w:bookmarkEnd w:id="6"/>
      <w:r w:rsidRPr="007A366D">
        <w:rPr>
          <w:rFonts w:ascii="Times New Roman" w:hAnsi="Times New Roman" w:cs="Times New Roman"/>
          <w:b/>
          <w:sz w:val="24"/>
          <w:szCs w:val="24"/>
        </w:rPr>
        <w:tab/>
        <w:t>IV. Заключительные положения</w:t>
      </w:r>
      <w:r w:rsidRPr="007A366D">
        <w:rPr>
          <w:rFonts w:ascii="Times New Roman" w:hAnsi="Times New Roman" w:cs="Times New Roman"/>
          <w:b/>
          <w:sz w:val="24"/>
          <w:szCs w:val="24"/>
        </w:rPr>
        <w:tab/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29. В случае отказа победителя конкурса от заключения трудового договора для замещения вакантной должности муниципальной службы, объявленной на конкурс, конкурсная комиссия вправе признать победителем конкурса одного из других претендентов, участвовавших в конкурсе.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30. О результатах конкурса претенденты, участвовавшие в конкурсе, уведомляются в письменной форме (</w:t>
      </w:r>
      <w:hyperlink w:anchor="Par407" w:history="1">
        <w:r w:rsidRPr="007A366D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9" w:history="1">
        <w:r w:rsidRPr="007A366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A366D">
        <w:rPr>
          <w:rFonts w:ascii="Times New Roman" w:hAnsi="Times New Roman" w:cs="Times New Roman"/>
          <w:sz w:val="24"/>
          <w:szCs w:val="24"/>
        </w:rPr>
        <w:t xml:space="preserve">) в течение месяца со дня его завершения. Информация о результатах конкурса может быть опубликована на официальных сайтах соответствующего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 w:rsidR="007D3E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66D">
        <w:rPr>
          <w:rFonts w:ascii="Times New Roman" w:hAnsi="Times New Roman" w:cs="Times New Roman"/>
          <w:sz w:val="24"/>
          <w:szCs w:val="24"/>
        </w:rPr>
        <w:t>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31. Документы, представленные для участия в конкурсе, могут быть возвращены их владельцам по письменному заявлению на имя работодателя в течение одного года со дня завершения конкурса. По истечении указанного срока документы подлежат уничтожению.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 xml:space="preserve">32. Расходы, связанные с участием претендентов в конкурсе (проезд к месту </w:t>
      </w:r>
      <w:r w:rsidRPr="007A366D">
        <w:rPr>
          <w:rFonts w:ascii="Times New Roman" w:hAnsi="Times New Roman" w:cs="Times New Roman"/>
          <w:sz w:val="24"/>
          <w:szCs w:val="24"/>
        </w:rPr>
        <w:lastRenderedPageBreak/>
        <w:t>проведения конкурса и обратно, наем жилого помещения, проживание, питание, пользование услугами средств связи и другие), осуществляются ими за счет собственных средств.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33. Решение конкурсной комиссии в форме протокола может быть обжаловано претендентом в судебном порядке.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6D">
        <w:rPr>
          <w:rFonts w:ascii="Times New Roman" w:hAnsi="Times New Roman" w:cs="Times New Roman"/>
          <w:sz w:val="24"/>
          <w:szCs w:val="24"/>
        </w:rPr>
        <w:t>34. Внесение изменений и дополнений в настоящее Положение осуществляется в том же порядке, как и его принятие.</w:t>
      </w: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Default="007D3E63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Булзинского</w:t>
      </w:r>
    </w:p>
    <w:p w:rsidR="007D3E63" w:rsidRPr="007A366D" w:rsidRDefault="007D3E63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 Р. Титов</w:t>
      </w:r>
      <w:bookmarkStart w:id="7" w:name="_GoBack"/>
      <w:bookmarkEnd w:id="7"/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Pr="007A366D" w:rsidRDefault="007A366D" w:rsidP="007A36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55"/>
      <w:bookmarkEnd w:id="8"/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Default="007A366D" w:rsidP="007A366D">
      <w:pPr>
        <w:widowControl w:val="0"/>
        <w:autoSpaceDE w:val="0"/>
        <w:autoSpaceDN w:val="0"/>
        <w:adjustRightInd w:val="0"/>
        <w:jc w:val="right"/>
        <w:outlineLvl w:val="1"/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366D" w:rsidRPr="007A366D" w:rsidRDefault="007A366D" w:rsidP="007A3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A366D" w:rsidRPr="007A366D" w:rsidSect="007A3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4"/>
    <w:rsid w:val="005F0AA4"/>
    <w:rsid w:val="007A366D"/>
    <w:rsid w:val="007D3E63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ED06-9720-4790-AA5B-94C00539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3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7A3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31515496668814B7C4BB9B73825544FD43411F1D754B675FE18884E7DDA1440E7CC25D618B0151Eq3K" TargetMode="External"/><Relationship Id="rId5" Type="http://schemas.openxmlformats.org/officeDocument/2006/relationships/hyperlink" Target="consultantplus://offline/ref=AAB31515496668814B7C4BB9B73825544FD43411F1D754B675FE18884E7DDA1440E7CC25D618B0151Eq3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2019-12-26T05:13:00Z</dcterms:created>
  <dcterms:modified xsi:type="dcterms:W3CDTF">2019-12-26T05:30:00Z</dcterms:modified>
</cp:coreProperties>
</file>